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/>
      </w:tblPr>
      <w:tblGrid>
        <w:gridCol w:w="2296"/>
        <w:gridCol w:w="6622"/>
      </w:tblGrid>
      <w:tr w:rsidR="002A3270" w:rsidRPr="00FF6738" w:rsidTr="00C97CD9">
        <w:trPr>
          <w:tblHeader/>
        </w:trPr>
        <w:tc>
          <w:tcPr>
            <w:tcW w:w="8916" w:type="dxa"/>
            <w:gridSpan w:val="2"/>
            <w:shd w:val="clear" w:color="auto" w:fill="D9D9D9" w:themeFill="background1" w:themeFillShade="D9"/>
          </w:tcPr>
          <w:p w:rsidR="00CA076C" w:rsidRPr="00CA076C" w:rsidRDefault="00CA076C" w:rsidP="00CA07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A076C">
              <w:rPr>
                <w:rFonts w:ascii="Arial" w:hAnsi="Arial" w:cs="Arial"/>
                <w:b/>
                <w:bCs/>
                <w:sz w:val="28"/>
                <w:szCs w:val="28"/>
              </w:rPr>
              <w:t>Klauzula informacyjna dot. przetwarzania danych osobowych</w:t>
            </w:r>
          </w:p>
          <w:p w:rsidR="002A3270" w:rsidRPr="00FF6738" w:rsidRDefault="00CA076C" w:rsidP="00CA07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076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w związku z ustawą z dnia 5 stycznia 2011 r. </w:t>
            </w:r>
            <w:r w:rsidRPr="00CA076C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Kodeks wyborczy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:rsidR="006A4688" w:rsidRPr="00D43CA9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3CA9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:rsidR="006A4688" w:rsidRPr="00D43CA9" w:rsidRDefault="00E913C3" w:rsidP="00D43CA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Burmistrz Maszewa,</w:t>
            </w:r>
            <w:r w:rsidR="006A4688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42DB">
              <w:rPr>
                <w:rFonts w:ascii="Arial" w:hAnsi="Arial" w:cs="Arial"/>
                <w:sz w:val="18"/>
                <w:szCs w:val="18"/>
              </w:rPr>
              <w:t>Plac Wolności 2</w:t>
            </w:r>
            <w:r w:rsidR="006A4688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42DB">
              <w:rPr>
                <w:rFonts w:ascii="Arial" w:hAnsi="Arial" w:cs="Arial"/>
                <w:sz w:val="18"/>
                <w:szCs w:val="18"/>
              </w:rPr>
              <w:t>72-130 Maszewo</w:t>
            </w:r>
            <w:r w:rsidR="006A4688" w:rsidRPr="00D43CA9">
              <w:rPr>
                <w:rFonts w:ascii="Arial" w:hAnsi="Arial" w:cs="Arial"/>
                <w:sz w:val="18"/>
                <w:szCs w:val="18"/>
              </w:rPr>
              <w:t xml:space="preserve"> – w zakresie rejestracji w Centralnym Rejestrze Wyborców danych wpływających na realizację prawa  wybierania i przechowywanej przez </w:t>
            </w:r>
            <w:r w:rsidR="00783FDF">
              <w:rPr>
                <w:rFonts w:ascii="Arial" w:hAnsi="Arial" w:cs="Arial"/>
                <w:sz w:val="18"/>
                <w:szCs w:val="18"/>
              </w:rPr>
              <w:t>Burmistrza</w:t>
            </w:r>
            <w:r w:rsidR="006A4688" w:rsidRPr="00D43CA9">
              <w:rPr>
                <w:rFonts w:ascii="Arial" w:hAnsi="Arial" w:cs="Arial"/>
                <w:sz w:val="18"/>
                <w:szCs w:val="18"/>
              </w:rPr>
              <w:t xml:space="preserve"> dokumentacji pisemnej; </w:t>
            </w:r>
          </w:p>
          <w:p w:rsidR="006A4688" w:rsidRPr="002C5079" w:rsidRDefault="006A4688" w:rsidP="00D43CA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C5079">
              <w:rPr>
                <w:rFonts w:ascii="Arial" w:hAnsi="Arial" w:cs="Arial"/>
                <w:color w:val="000000" w:themeColor="text1"/>
                <w:sz w:val="18"/>
                <w:szCs w:val="18"/>
              </w:rPr>
              <w:t>Konsul RP (do uzupełnienia dane adresowe urzędu) – w zakresie</w:t>
            </w:r>
            <w:r w:rsidR="00D43CA9" w:rsidRPr="002C507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rejestracji w Centralnym Rejestrze Wyborców danych co do adresu</w:t>
            </w:r>
            <w:r w:rsidR="00D43CA9" w:rsidRPr="002C507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przebywania </w:t>
            </w:r>
            <w:r w:rsidR="00CA076C" w:rsidRPr="002C5079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2C5079">
              <w:rPr>
                <w:rFonts w:ascii="Arial" w:hAnsi="Arial" w:cs="Arial"/>
                <w:color w:val="000000" w:themeColor="text1"/>
                <w:sz w:val="18"/>
                <w:szCs w:val="18"/>
              </w:rPr>
              <w:t>w stosunku do wyborców głosujących poza granicami kraju</w:t>
            </w:r>
            <w:r w:rsidR="00D43CA9" w:rsidRPr="002C507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color w:val="000000" w:themeColor="text1"/>
                <w:sz w:val="18"/>
                <w:szCs w:val="18"/>
              </w:rPr>
              <w:t>oraz przechowywanej przez Konsula dokumentacji pisemnej;</w:t>
            </w:r>
          </w:p>
          <w:p w:rsidR="006A4688" w:rsidRPr="00D43CA9" w:rsidRDefault="006A4688" w:rsidP="00D43CA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3CA9">
              <w:rPr>
                <w:rFonts w:ascii="Arial" w:hAnsi="Arial" w:cs="Arial"/>
                <w:sz w:val="18"/>
                <w:szCs w:val="18"/>
              </w:rPr>
              <w:t xml:space="preserve">Minister Cyfryzacji, mający siedzibę w Warszawie (00-060) przy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Pr="00D43CA9">
              <w:rPr>
                <w:rFonts w:ascii="Arial" w:hAnsi="Arial" w:cs="Arial"/>
                <w:sz w:val="18"/>
                <w:szCs w:val="18"/>
              </w:rPr>
              <w:t>ul.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Królewskiej 27 – odpowiada za utrzymanie i rozwój Centralnego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Rejestru Wyborców oraz aktualizuje informacje o zgłoszeniu chęci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głosowania w wyborach do Parlamentu Europejskiego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przeprowadzanych przez inne państwo członkowskie Unii Europejskiej;</w:t>
            </w:r>
          </w:p>
          <w:p w:rsidR="006A4688" w:rsidRPr="00D43CA9" w:rsidRDefault="006A4688" w:rsidP="00D43CA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3CA9">
              <w:rPr>
                <w:rFonts w:ascii="Arial" w:hAnsi="Arial" w:cs="Arial"/>
                <w:sz w:val="18"/>
                <w:szCs w:val="18"/>
              </w:rPr>
              <w:t xml:space="preserve">Minister Spraw Wewnętrznych i Administracji, mający siedzibę </w:t>
            </w:r>
            <w:r w:rsidR="00A37464">
              <w:rPr>
                <w:rFonts w:ascii="Arial" w:hAnsi="Arial" w:cs="Arial"/>
                <w:sz w:val="18"/>
                <w:szCs w:val="18"/>
              </w:rPr>
              <w:t xml:space="preserve">                    </w:t>
            </w:r>
            <w:r w:rsidRPr="00D43CA9">
              <w:rPr>
                <w:rFonts w:ascii="Arial" w:hAnsi="Arial" w:cs="Arial"/>
                <w:sz w:val="18"/>
                <w:szCs w:val="18"/>
              </w:rPr>
              <w:t>w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Warszawie (02-591) przy ul. Stefana Batorego 5 – zapewnia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funkcjonowanie w kraju wydzielonej sieci umożliwiającej dostęp do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Centralnego Rejestru Wyborców;</w:t>
            </w:r>
          </w:p>
          <w:p w:rsidR="00222EC8" w:rsidRPr="002C5079" w:rsidRDefault="006A4688" w:rsidP="00D43CA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C5079">
              <w:rPr>
                <w:rFonts w:ascii="Arial" w:hAnsi="Arial" w:cs="Arial"/>
                <w:sz w:val="18"/>
                <w:szCs w:val="18"/>
              </w:rPr>
              <w:t>Minister Spraw Zagranicznych mający siedzibę w Warszawie (00-580)</w:t>
            </w:r>
            <w:r w:rsidR="00D43CA9" w:rsidRPr="002C50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sz w:val="18"/>
                <w:szCs w:val="18"/>
              </w:rPr>
              <w:t>przy ul. J.Ch. Szucha 23 – zapewnia funkcjonowanie poza granicami</w:t>
            </w:r>
            <w:r w:rsidR="00D43CA9" w:rsidRPr="002C50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sz w:val="18"/>
                <w:szCs w:val="18"/>
              </w:rPr>
              <w:t>kraju wydzielonej sieci umożliwiającej konsulom dostęp do Centralnego</w:t>
            </w:r>
            <w:r w:rsidR="00D43CA9" w:rsidRPr="002C50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sz w:val="18"/>
                <w:szCs w:val="18"/>
              </w:rPr>
              <w:t>Rejestru Wyborców.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 xml:space="preserve">Z administratorem – </w:t>
            </w:r>
            <w:r w:rsidR="00AC256D">
              <w:rPr>
                <w:rFonts w:ascii="Arial" w:hAnsi="Arial" w:cs="Arial"/>
                <w:color w:val="000000"/>
                <w:sz w:val="18"/>
                <w:szCs w:val="18"/>
              </w:rPr>
              <w:t xml:space="preserve">Burmistrzem Maszewa 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 xml:space="preserve">można się skontaktować </w:t>
            </w:r>
            <w:r w:rsidR="00AC256D">
              <w:rPr>
                <w:rFonts w:ascii="Arial" w:hAnsi="Arial" w:cs="Arial"/>
                <w:color w:val="000000"/>
                <w:sz w:val="18"/>
                <w:szCs w:val="18"/>
              </w:rPr>
              <w:t xml:space="preserve">poprzez adres email </w:t>
            </w:r>
            <w:hyperlink r:id="rId8" w:history="1">
              <w:r w:rsidR="00AC256D" w:rsidRPr="00385227">
                <w:rPr>
                  <w:rStyle w:val="Hipercze"/>
                  <w:rFonts w:ascii="Arial" w:hAnsi="Arial" w:cs="Arial"/>
                  <w:sz w:val="18"/>
                  <w:szCs w:val="18"/>
                </w:rPr>
                <w:t>urzad@maszewo.pl</w:t>
              </w:r>
            </w:hyperlink>
            <w:r w:rsidR="00AC256D">
              <w:rPr>
                <w:rFonts w:ascii="Arial" w:hAnsi="Arial" w:cs="Arial"/>
                <w:color w:val="000000"/>
                <w:sz w:val="18"/>
                <w:szCs w:val="18"/>
              </w:rPr>
              <w:t xml:space="preserve"> lub 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pisemnie na adres siedziby administratora.</w:t>
            </w:r>
          </w:p>
          <w:p w:rsidR="00CA076C" w:rsidRPr="006A4688" w:rsidRDefault="00CA076C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Z administratorem – Ministrem Cyfryzacji można się skontaktować poprzez adres</w:t>
            </w:r>
            <w:r w:rsidR="00A3746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email kancelaria@cyfra.gov.pl lub pisemnie na adres siedziby administratora.</w:t>
            </w:r>
          </w:p>
          <w:p w:rsidR="00CA076C" w:rsidRPr="006A4688" w:rsidRDefault="00CA076C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Z administratorem – Ministrem Spraw Wewnętrznych i Administracji można się</w:t>
            </w:r>
            <w:r w:rsidR="00CA076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skontaktować poprzez adres mail iod@mswia.gov.pl lub pisemnie na adres</w:t>
            </w:r>
            <w:r w:rsidR="00CA076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siedziby administratora.</w:t>
            </w:r>
          </w:p>
          <w:p w:rsidR="00CA076C" w:rsidRPr="006A4688" w:rsidRDefault="00CA076C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6A4688" w:rsidRPr="002C5079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C5079">
              <w:rPr>
                <w:rFonts w:ascii="Arial" w:hAnsi="Arial" w:cs="Arial"/>
                <w:sz w:val="18"/>
                <w:szCs w:val="18"/>
              </w:rPr>
              <w:t>Z administratorem – Ministrem Spraw Zagranicznych można się skontaktować</w:t>
            </w:r>
            <w:r w:rsidR="00CA076C" w:rsidRPr="002C50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sz w:val="18"/>
                <w:szCs w:val="18"/>
              </w:rPr>
              <w:t xml:space="preserve">poprzez adres e-mail: iod@msz.gov.pl lub pisemnie na adres siedziby, zaś </w:t>
            </w:r>
            <w:r w:rsidR="00CA076C" w:rsidRPr="002C5079">
              <w:rPr>
                <w:rFonts w:ascii="Arial" w:hAnsi="Arial" w:cs="Arial"/>
                <w:sz w:val="18"/>
                <w:szCs w:val="18"/>
              </w:rPr>
              <w:br/>
            </w:r>
            <w:r w:rsidRPr="002C5079">
              <w:rPr>
                <w:rFonts w:ascii="Arial" w:hAnsi="Arial" w:cs="Arial"/>
                <w:sz w:val="18"/>
                <w:szCs w:val="18"/>
              </w:rPr>
              <w:t>z</w:t>
            </w:r>
            <w:r w:rsidR="00CA076C" w:rsidRPr="002C50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sz w:val="18"/>
                <w:szCs w:val="18"/>
              </w:rPr>
              <w:t>wykonującym obowiązki administratora, którym jest konsul RP, można</w:t>
            </w:r>
            <w:r w:rsidR="00CA076C" w:rsidRPr="002C50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sz w:val="18"/>
                <w:szCs w:val="18"/>
              </w:rPr>
              <w:t>skontaktować się poprzez właściwy adres instytucjonalny e-mail urzędu</w:t>
            </w:r>
            <w:r w:rsidR="00CA076C" w:rsidRPr="002C50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sz w:val="18"/>
                <w:szCs w:val="18"/>
              </w:rPr>
              <w:t>konsularnego lub pisemnie pod adresem, zgodnie z informacją opublikowaną na</w:t>
            </w:r>
          </w:p>
          <w:p w:rsidR="00222EC8" w:rsidRPr="006A4688" w:rsidRDefault="00A37464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Stronie:</w:t>
            </w:r>
            <w:r w:rsidR="006A4688" w:rsidRPr="002C5079">
              <w:rPr>
                <w:rFonts w:ascii="Arial" w:hAnsi="Arial" w:cs="Arial"/>
                <w:sz w:val="18"/>
                <w:szCs w:val="18"/>
              </w:rPr>
              <w:t>https://www.gov.pl/web/dyplomacja/polskie-przedstawicielstwa-naswiecie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:rsidR="006A4688" w:rsidRDefault="006A4688" w:rsidP="006A468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854438">
              <w:rPr>
                <w:rFonts w:ascii="Arial" w:hAnsi="Arial" w:cs="Arial"/>
                <w:sz w:val="18"/>
                <w:szCs w:val="18"/>
              </w:rPr>
              <w:t xml:space="preserve">Burmistrz Maszewa </w:t>
            </w:r>
            <w:r w:rsidRPr="006A4688">
              <w:rPr>
                <w:rFonts w:ascii="Arial" w:hAnsi="Arial" w:cs="Arial"/>
                <w:sz w:val="18"/>
                <w:szCs w:val="18"/>
              </w:rPr>
              <w:t>wyznaczył inspektora ochrony danych,</w:t>
            </w:r>
            <w:r w:rsidR="008B7D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37464"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 w:rsidRPr="006A4688">
              <w:rPr>
                <w:rFonts w:ascii="Arial" w:hAnsi="Arial" w:cs="Arial"/>
                <w:sz w:val="18"/>
                <w:szCs w:val="18"/>
              </w:rPr>
              <w:t>z którym może się Pani / Pan skontaktować poprzez email:</w:t>
            </w:r>
            <w:r w:rsidR="008B7D6A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9" w:history="1">
              <w:r w:rsidR="00854438" w:rsidRPr="00385227">
                <w:rPr>
                  <w:rStyle w:val="Hipercze"/>
                  <w:rFonts w:ascii="Arial" w:hAnsi="Arial" w:cs="Arial"/>
                  <w:sz w:val="18"/>
                  <w:szCs w:val="18"/>
                </w:rPr>
                <w:t>iod@maszewo.pl</w:t>
              </w:r>
            </w:hyperlink>
            <w:r w:rsidR="008544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 lub pisemnie na adres siedziby administratora.</w:t>
            </w:r>
          </w:p>
          <w:p w:rsidR="00CA076C" w:rsidRPr="006A4688" w:rsidRDefault="00CA076C" w:rsidP="006A468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Administrator – Minister Cyfryzacji wyznaczył inspektora ochrony danych,</w:t>
            </w:r>
            <w:r w:rsidR="00A37464">
              <w:rPr>
                <w:rFonts w:ascii="Arial" w:hAnsi="Arial" w:cs="Arial"/>
                <w:sz w:val="18"/>
                <w:szCs w:val="18"/>
              </w:rPr>
              <w:t xml:space="preserve">          </w:t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 z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którym może się Pan/Pani kontaktować, we wszystkich sprawach związanych z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przetwarzaniem danych osobowych, poprzez email iod@mc.gov.pl lub pisemnie</w:t>
            </w:r>
            <w:r w:rsidR="00A3746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na adres siedziby administratora.</w:t>
            </w:r>
          </w:p>
          <w:p w:rsidR="00CA076C" w:rsidRPr="006A4688" w:rsidRDefault="00CA076C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Administrator – Minister Spraw Wewnętrznych i Administracji wyznaczył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inspektora ochrony danych, z którym może się Pani/Pan skontaktować poprzez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email iod@mswia.gov.pl lub pisemnie na adres siedziby administratora.</w:t>
            </w:r>
          </w:p>
          <w:p w:rsidR="00CA076C" w:rsidRPr="006A4688" w:rsidRDefault="00CA076C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A4688" w:rsidRPr="002C5079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C5079">
              <w:rPr>
                <w:rFonts w:ascii="Arial" w:hAnsi="Arial" w:cs="Arial"/>
                <w:sz w:val="18"/>
                <w:szCs w:val="18"/>
              </w:rPr>
              <w:t>Administrator – Minister Spraw Zagranicznych wyznaczył, w odniesieniu do</w:t>
            </w:r>
            <w:r w:rsidR="00CA076C" w:rsidRPr="002C50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sz w:val="18"/>
                <w:szCs w:val="18"/>
              </w:rPr>
              <w:t>danych przetwarzanych w Ministerstwie Spraw Zagranicznych jak i placówkach zagranicznych, inspektora ochrony danych, z którym może się Pan/Pani</w:t>
            </w:r>
            <w:r w:rsidR="00CA076C" w:rsidRPr="002C50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sz w:val="18"/>
                <w:szCs w:val="18"/>
              </w:rPr>
              <w:t>skontaktować poprzez email: iod@msz.gov.pl lub pisemnie na adres siedziby</w:t>
            </w:r>
            <w:r w:rsidR="00CA076C" w:rsidRPr="002C50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5079">
              <w:rPr>
                <w:rFonts w:ascii="Arial" w:hAnsi="Arial" w:cs="Arial"/>
                <w:sz w:val="18"/>
                <w:szCs w:val="18"/>
              </w:rPr>
              <w:t>administratora.</w:t>
            </w:r>
            <w:r w:rsidR="00CA076C" w:rsidRPr="002C507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CA076C" w:rsidRPr="006A4688" w:rsidRDefault="00CA076C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7840EA" w:rsidRPr="006A4688" w:rsidRDefault="006A4688" w:rsidP="00CA076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Z każdym z wymienionych inspektorów ochrony danych można się kontaktować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we wszystkich sprawach dotyczących przetwarzania danych osobowych oraz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korzystania z praw związanych z przetwarzaniem danych, które pozostają w jego zakresie działania.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CELE PRZETWARZANIA I PODSTAWA PRAWNA </w:t>
            </w:r>
          </w:p>
        </w:tc>
        <w:tc>
          <w:tcPr>
            <w:tcW w:w="6622" w:type="dxa"/>
          </w:tcPr>
          <w:p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Pani/Pana dane będą przetwarzane na podstawie art.6 ust.1 lit.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c Rozporządzenia Parlamentu Europejskiego i Rady (UE) 2016/679 z dnia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Pr="006A4688">
              <w:rPr>
                <w:rFonts w:ascii="Arial" w:hAnsi="Arial" w:cs="Arial"/>
                <w:sz w:val="18"/>
                <w:szCs w:val="18"/>
              </w:rPr>
              <w:t>27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kwietnia 2016 r. </w:t>
            </w:r>
            <w:r w:rsidRPr="006A468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w sprawie ochrony osób fizycznych w związku </w:t>
            </w:r>
            <w:r w:rsidR="00CA076C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6A468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z przetwarzaniem danych osobowych i w sprawie swobodnego przepływu takich danych oraz uchylenia dyrektywy 95/46/WE (ogólne rozporządzenie o ochronie danych) </w:t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(Dz. Urz. UE L 119 z 04.05.2016, str. 1, z </w:t>
            </w:r>
            <w:proofErr w:type="spellStart"/>
            <w:r w:rsidRPr="006A4688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6A4688">
              <w:rPr>
                <w:rFonts w:ascii="Arial" w:hAnsi="Arial" w:cs="Arial"/>
                <w:sz w:val="18"/>
                <w:szCs w:val="18"/>
              </w:rPr>
              <w:t xml:space="preserve">. zm.) (dalej: RODO)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Pr="006A4688">
              <w:rPr>
                <w:rFonts w:ascii="Arial" w:hAnsi="Arial" w:cs="Arial"/>
                <w:sz w:val="18"/>
                <w:szCs w:val="18"/>
              </w:rPr>
              <w:t>w związku z przepisem szczególnym ustawy;</w:t>
            </w:r>
          </w:p>
          <w:p w:rsidR="006A4688" w:rsidRPr="006A4688" w:rsidRDefault="006A4688" w:rsidP="006A468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 xml:space="preserve">przez </w:t>
            </w:r>
            <w:r w:rsidR="00854438">
              <w:rPr>
                <w:rFonts w:ascii="Arial" w:hAnsi="Arial" w:cs="Arial"/>
                <w:sz w:val="18"/>
                <w:szCs w:val="18"/>
              </w:rPr>
              <w:t>Burmistrza Maszewa -</w:t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 w celu wprowadzenia Pani/Pana danych do Centralnego Rejestru Wyborców – na podstawie</w:t>
            </w:r>
          </w:p>
          <w:p w:rsidR="006A4688" w:rsidRDefault="008B7D6A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art</w:t>
            </w:r>
            <w:r w:rsidR="006A4688" w:rsidRPr="006A4688">
              <w:rPr>
                <w:rFonts w:ascii="Arial" w:hAnsi="Arial" w:cs="Arial"/>
                <w:sz w:val="18"/>
                <w:szCs w:val="18"/>
              </w:rPr>
              <w:t>. 18b § 1 ustawy z dnia 5 stycznia 2011 r. – Kodeks wyborczy (Dz. U.</w:t>
            </w:r>
            <w:r w:rsidR="006A468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              </w:t>
            </w:r>
            <w:r w:rsidR="006A4688" w:rsidRPr="006A4688">
              <w:rPr>
                <w:rFonts w:ascii="Arial" w:hAnsi="Arial" w:cs="Arial"/>
                <w:sz w:val="18"/>
                <w:szCs w:val="18"/>
              </w:rPr>
              <w:t>z 2022 r. poz. 1277 i 2418 oraz z 2023 r. poz. 497)</w:t>
            </w:r>
          </w:p>
          <w:p w:rsidR="006A4688" w:rsidRPr="002C5079" w:rsidRDefault="006A4688" w:rsidP="006A468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C5079">
              <w:rPr>
                <w:rFonts w:ascii="Arial" w:hAnsi="Arial" w:cs="Arial"/>
                <w:sz w:val="18"/>
                <w:szCs w:val="18"/>
              </w:rPr>
              <w:t xml:space="preserve">Konsula - w celu wprowadzenia Pani/Pana danych do Centralnego Rejestru Wyborców – na podstawie art. 18b § 2 ustawy z dnia </w:t>
            </w:r>
            <w:r w:rsidR="00A37464">
              <w:rPr>
                <w:rFonts w:ascii="Arial" w:hAnsi="Arial" w:cs="Arial"/>
                <w:sz w:val="18"/>
                <w:szCs w:val="18"/>
              </w:rPr>
              <w:t xml:space="preserve">              </w:t>
            </w:r>
            <w:r w:rsidRPr="002C5079">
              <w:rPr>
                <w:rFonts w:ascii="Arial" w:hAnsi="Arial" w:cs="Arial"/>
                <w:sz w:val="18"/>
                <w:szCs w:val="18"/>
              </w:rPr>
              <w:t>5 stycznia</w:t>
            </w:r>
          </w:p>
          <w:p w:rsidR="006A4688" w:rsidRPr="002C5079" w:rsidRDefault="008B7D6A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C5079">
              <w:rPr>
                <w:rFonts w:ascii="Arial" w:hAnsi="Arial" w:cs="Arial"/>
                <w:sz w:val="18"/>
                <w:szCs w:val="18"/>
              </w:rPr>
              <w:t xml:space="preserve">              </w:t>
            </w:r>
            <w:r w:rsidR="006A4688" w:rsidRPr="002C5079">
              <w:rPr>
                <w:rFonts w:ascii="Arial" w:hAnsi="Arial" w:cs="Arial"/>
                <w:sz w:val="18"/>
                <w:szCs w:val="18"/>
              </w:rPr>
              <w:t>2011 r. – Kodeks wyborczy</w:t>
            </w:r>
          </w:p>
          <w:p w:rsidR="006A4688" w:rsidRPr="006A4688" w:rsidRDefault="006A4688" w:rsidP="006A468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 xml:space="preserve">przez Ministra Cyfryzacji - w celu wprowadzenia Pani/Pana danych do Centralnego Rejestru Wyborców – na podstawie art. 18b § 3 ustawy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z dnia 5 stycznia 2011 r. – Kodeks wyborczy oraz w celu utrzymania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Pr="006A4688">
              <w:rPr>
                <w:rFonts w:ascii="Arial" w:hAnsi="Arial" w:cs="Arial"/>
                <w:sz w:val="18"/>
                <w:szCs w:val="18"/>
              </w:rPr>
              <w:t>i rozwoju rejestru</w:t>
            </w:r>
          </w:p>
          <w:p w:rsidR="002A3270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Dane zgromadzone w Centralnym Rejestrze służą do sporządzania spisów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wyborców. Ujęcie w spisie wyborców umożliwia realizację prawa wybierania.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ODBIORCY DANYCH</w:t>
            </w:r>
          </w:p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Odbiorcami danych są:</w:t>
            </w:r>
          </w:p>
          <w:p w:rsidR="006A4688" w:rsidRPr="006A4688" w:rsidRDefault="006A4688" w:rsidP="006A4688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Centralny Ośrodek Informatyki – w zakresie technicznego utrzymania Centralnego Rejestru Wyborców;</w:t>
            </w:r>
          </w:p>
          <w:p w:rsidR="002A3270" w:rsidRPr="006A4688" w:rsidRDefault="006A4688" w:rsidP="006A4688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Państwowa Komisja Wyborcza – w zakresie nadzorowania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prawidłowości aktualizowania Centralnego Rejestru Wyborców.</w:t>
            </w:r>
          </w:p>
        </w:tc>
      </w:tr>
      <w:tr w:rsidR="00013ACE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013ACE" w:rsidRPr="00FF6738" w:rsidRDefault="00013ACE" w:rsidP="00F147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 w:rsidR="00F14740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Dane o obywatelach Unii Europejskiej niebędących obywatelami polskimi,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korzystających z praw wyborczych w Rzeczypospolitej Polskiej są przekazywane</w:t>
            </w:r>
            <w:r w:rsidR="00A3746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przez Ministra Cyfryzacji właściwym organom państw członkowskich Unii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Europejskiej.</w:t>
            </w:r>
          </w:p>
          <w:p w:rsidR="00013ACE" w:rsidRPr="006A4688" w:rsidRDefault="006A4688" w:rsidP="00A374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Minister Cyfryzacji przekazuje właściwym organom państw członkowskich Unii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Europejskiej, na ich wniosek, dane dotyczące obywateli polskich chcących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korzystać z praw wyborczych na terytorium innego państwa członkowskiego Unii</w:t>
            </w:r>
            <w:r w:rsidR="00A3746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Europejskiej, w zakresie niezbędnym do korzystania z tych praw.</w:t>
            </w:r>
          </w:p>
        </w:tc>
      </w:tr>
      <w:tr w:rsidR="002A3270" w:rsidRPr="00FF6738" w:rsidTr="00C97CD9">
        <w:trPr>
          <w:trHeight w:val="525"/>
        </w:trPr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Okres przechowywania danych obywateli polskich w Centralnym Rejestrze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Wyborców obejmuje okres życia danej osoby od momentu ukończenia 17 lat 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dnia zarejestrowania dla tej osoby zgonu lub utraty obywatelstwa polskiego.</w:t>
            </w:r>
          </w:p>
          <w:p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 xml:space="preserve">Dla wyborców będących obywatelami Unii Europejskiej niebędących </w:t>
            </w:r>
            <w:r w:rsidRPr="006A4688">
              <w:rPr>
                <w:rFonts w:ascii="Arial" w:hAnsi="Arial" w:cs="Arial"/>
                <w:sz w:val="18"/>
                <w:szCs w:val="18"/>
              </w:rPr>
              <w:lastRenderedPageBreak/>
              <w:t>obywatelami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polskimi oraz obywatelami Zjednoczonego Królestwa Wielkiej Brytanii i Irlandii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Północnej, uprawnionych do korzystania z praw wyborczych w Rzeczypospolitej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Polskiej okres przechowywania danych rozpoczyna się od momentu ujęcia na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wniosek w obwodzie glosowania do czasu złożenia wniosku o skreślenie z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Centralnego Rejestru Wyborców albo zarejestrowania w Polsce zgonu lub utraty obywatelstwa uprawniającego do głosowania w Polsce.</w:t>
            </w:r>
          </w:p>
          <w:p w:rsidR="002A3270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Zapisy w dziennikach systemów (logach) Centralnego Rejestru Wyborców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przechowywane są przez 5 lat od dnia ich utworzenia (art.18 § 11 ustawy z dnia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5 stycznia 2011 r. – Kodeks wyborczy).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PRAWA PODMIOTÓW DANYCH</w:t>
            </w:r>
          </w:p>
        </w:tc>
        <w:tc>
          <w:tcPr>
            <w:tcW w:w="6622" w:type="dxa"/>
          </w:tcPr>
          <w:p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Przysługuje Pani/Panu:</w:t>
            </w:r>
          </w:p>
          <w:p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- prawo dostępu do Pani/Pana danych;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A3270" w:rsidRPr="006A4688" w:rsidRDefault="006A4688" w:rsidP="00A374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prawo żądania ich sprostowania. Do weryfikacji prawidłowości danych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osobowych zawartych w Centralnym Rejestrze Wyborców oraz stwierdzania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niezgodności tych danych ze stanem faktycznym stosuje się art. 11 ustawy </w:t>
            </w:r>
            <w:r w:rsidR="00A37464"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 w:rsidRPr="006A4688">
              <w:rPr>
                <w:rFonts w:ascii="Arial" w:hAnsi="Arial" w:cs="Arial"/>
                <w:sz w:val="18"/>
                <w:szCs w:val="18"/>
              </w:rPr>
              <w:t>z dnia</w:t>
            </w:r>
            <w:r w:rsidR="00A3746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24 września 2010 r. o ewidencji ludności.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</w:t>
            </w:r>
          </w:p>
          <w:p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- Prezesa Urzędu Ochrony Danych Osobowych;</w:t>
            </w:r>
          </w:p>
          <w:p w:rsidR="002A3270" w:rsidRPr="006A4688" w:rsidRDefault="006A4688" w:rsidP="006A468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Adres: Stawki 2, 00-193 Warszawa</w:t>
            </w:r>
          </w:p>
        </w:tc>
      </w:tr>
      <w:tr w:rsidR="00C97CD9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C97CD9" w:rsidRPr="00FF6738" w:rsidRDefault="00C97CD9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7CD9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Centralny Rejestr Wyborców jest zasilany danymi z Rejestru PESEL.</w:t>
            </w:r>
          </w:p>
          <w:p w:rsidR="00C97CD9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Pani/Pana dane do Centralnego Rejestru Wyborców są wprowadzane także na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podstawie orzeczeń sądowych wpływających na realizację prawa wybierania oraz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składanych przez Panią/Pana wniosków co do sposobu lub miejsca głosowania.</w:t>
            </w:r>
          </w:p>
        </w:tc>
      </w:tr>
      <w:tr w:rsidR="002A3270" w:rsidRPr="00FF6738" w:rsidTr="00C97CD9">
        <w:trPr>
          <w:trHeight w:val="20"/>
        </w:trPr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Centralny Rejestr Wyborców jest zasilany danymi z Rejestru PESEL.</w:t>
            </w:r>
          </w:p>
          <w:p w:rsidR="002A3270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Pani/Pana dane do Centralnego Rejestru Wyborców są wprowadzane także na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podstawie orzeczeń sądowych wpływających na realizację prawa wybierania oraz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składanych przez Panią/Pana wniosków co do sposobu lub miejsca głosowania.</w:t>
            </w:r>
          </w:p>
        </w:tc>
      </w:tr>
      <w:tr w:rsidR="006A4688" w:rsidRPr="00FF6738" w:rsidTr="00C97CD9">
        <w:trPr>
          <w:trHeight w:val="20"/>
        </w:trPr>
        <w:tc>
          <w:tcPr>
            <w:tcW w:w="2294" w:type="dxa"/>
            <w:shd w:val="clear" w:color="auto" w:fill="D9D9D9" w:themeFill="background1" w:themeFillShade="D9"/>
          </w:tcPr>
          <w:p w:rsidR="006A4688" w:rsidRDefault="006A4688" w:rsidP="006A4688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18"/>
                <w:szCs w:val="18"/>
              </w:rPr>
            </w:pPr>
            <w:r>
              <w:rPr>
                <w:rFonts w:ascii="Arial-BoldMT" w:hAnsi="Arial-BoldMT" w:cs="Arial-BoldMT"/>
                <w:b/>
                <w:bCs/>
                <w:sz w:val="18"/>
                <w:szCs w:val="18"/>
              </w:rPr>
              <w:t>INFORMACJA O</w:t>
            </w:r>
          </w:p>
          <w:p w:rsidR="006A4688" w:rsidRDefault="006A4688" w:rsidP="006A4688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18"/>
                <w:szCs w:val="18"/>
              </w:rPr>
            </w:pPr>
            <w:r>
              <w:rPr>
                <w:rFonts w:ascii="Arial-BoldMT" w:hAnsi="Arial-BoldMT" w:cs="Arial-BoldMT"/>
                <w:b/>
                <w:bCs/>
                <w:sz w:val="18"/>
                <w:szCs w:val="18"/>
              </w:rPr>
              <w:t>ZAUTOMATYZOWANYM</w:t>
            </w:r>
          </w:p>
          <w:p w:rsidR="006A4688" w:rsidRDefault="006A4688" w:rsidP="006A4688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18"/>
                <w:szCs w:val="18"/>
              </w:rPr>
            </w:pPr>
            <w:r>
              <w:rPr>
                <w:rFonts w:ascii="Arial-BoldMT" w:hAnsi="Arial-BoldMT" w:cs="Arial-BoldMT"/>
                <w:b/>
                <w:bCs/>
                <w:sz w:val="18"/>
                <w:szCs w:val="18"/>
              </w:rPr>
              <w:t>PODEJMOWANIU</w:t>
            </w:r>
          </w:p>
          <w:p w:rsidR="006A4688" w:rsidRDefault="006A4688" w:rsidP="006A4688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18"/>
                <w:szCs w:val="18"/>
              </w:rPr>
            </w:pPr>
            <w:r>
              <w:rPr>
                <w:rFonts w:ascii="Arial-BoldMT" w:hAnsi="Arial-BoldMT" w:cs="Arial-BoldMT"/>
                <w:b/>
                <w:bCs/>
                <w:sz w:val="18"/>
                <w:szCs w:val="18"/>
              </w:rPr>
              <w:t>DECYZJI I</w:t>
            </w:r>
          </w:p>
          <w:p w:rsidR="006A4688" w:rsidRPr="00FF6738" w:rsidRDefault="006A4688" w:rsidP="006A468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-BoldMT" w:hAnsi="Arial-BoldMT" w:cs="Arial-BoldMT"/>
                <w:b/>
                <w:bCs/>
                <w:sz w:val="18"/>
                <w:szCs w:val="18"/>
              </w:rPr>
              <w:t>PROFILOWANIU</w:t>
            </w:r>
          </w:p>
        </w:tc>
        <w:tc>
          <w:tcPr>
            <w:tcW w:w="6622" w:type="dxa"/>
          </w:tcPr>
          <w:p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Pani/Pana dane osobowe nie będą podlegały zautomatyzowanemu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podejmowaniu decyzji w tym profilowaniu.</w:t>
            </w:r>
          </w:p>
        </w:tc>
      </w:tr>
    </w:tbl>
    <w:p w:rsidR="00630ECD" w:rsidRDefault="00630ECD"/>
    <w:sectPr w:rsidR="00630ECD" w:rsidSect="001801E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022" w:rsidRDefault="00C25022" w:rsidP="00551B28">
      <w:pPr>
        <w:spacing w:after="0" w:line="240" w:lineRule="auto"/>
      </w:pPr>
      <w:r>
        <w:separator/>
      </w:r>
    </w:p>
  </w:endnote>
  <w:endnote w:type="continuationSeparator" w:id="0">
    <w:p w:rsidR="00C25022" w:rsidRDefault="00C25022" w:rsidP="0055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3258840"/>
      <w:docPartObj>
        <w:docPartGallery w:val="Page Numbers (Bottom of Page)"/>
        <w:docPartUnique/>
      </w:docPartObj>
    </w:sdtPr>
    <w:sdtContent>
      <w:p w:rsidR="007062CA" w:rsidRDefault="0072081D">
        <w:pPr>
          <w:pStyle w:val="Stopka"/>
          <w:jc w:val="right"/>
        </w:pPr>
        <w:r>
          <w:fldChar w:fldCharType="begin"/>
        </w:r>
        <w:r w:rsidR="007062CA">
          <w:instrText>PAGE   \* MERGEFORMAT</w:instrText>
        </w:r>
        <w:r>
          <w:fldChar w:fldCharType="separate"/>
        </w:r>
        <w:r w:rsidR="00A37464">
          <w:rPr>
            <w:noProof/>
          </w:rPr>
          <w:t>2</w:t>
        </w:r>
        <w:r>
          <w:fldChar w:fldCharType="end"/>
        </w:r>
      </w:p>
    </w:sdtContent>
  </w:sdt>
  <w:p w:rsidR="004E1F67" w:rsidRDefault="004E1F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022" w:rsidRDefault="00C25022" w:rsidP="00551B28">
      <w:pPr>
        <w:spacing w:after="0" w:line="240" w:lineRule="auto"/>
      </w:pPr>
      <w:r>
        <w:separator/>
      </w:r>
    </w:p>
  </w:footnote>
  <w:footnote w:type="continuationSeparator" w:id="0">
    <w:p w:rsidR="00C25022" w:rsidRDefault="00C25022" w:rsidP="00551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E61CC9"/>
    <w:multiLevelType w:val="hybridMultilevel"/>
    <w:tmpl w:val="3EDCF930"/>
    <w:lvl w:ilvl="0" w:tplc="48BA72CC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7F4F03"/>
    <w:multiLevelType w:val="hybridMultilevel"/>
    <w:tmpl w:val="F58C7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2051A2"/>
    <w:multiLevelType w:val="hybridMultilevel"/>
    <w:tmpl w:val="035C5BFC"/>
    <w:lvl w:ilvl="0" w:tplc="C10445B0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EA0943"/>
    <w:multiLevelType w:val="hybridMultilevel"/>
    <w:tmpl w:val="02BAD170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91E7EF1"/>
    <w:multiLevelType w:val="hybridMultilevel"/>
    <w:tmpl w:val="9042D7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4855B9B"/>
    <w:multiLevelType w:val="hybridMultilevel"/>
    <w:tmpl w:val="A554E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270"/>
    <w:rsid w:val="00007FE0"/>
    <w:rsid w:val="00013ACE"/>
    <w:rsid w:val="00025462"/>
    <w:rsid w:val="0003185E"/>
    <w:rsid w:val="00042A6A"/>
    <w:rsid w:val="00103606"/>
    <w:rsid w:val="00105E15"/>
    <w:rsid w:val="00112E9B"/>
    <w:rsid w:val="00136C31"/>
    <w:rsid w:val="0015423E"/>
    <w:rsid w:val="00166A20"/>
    <w:rsid w:val="00174D98"/>
    <w:rsid w:val="001801E9"/>
    <w:rsid w:val="001829AA"/>
    <w:rsid w:val="00184725"/>
    <w:rsid w:val="0019265E"/>
    <w:rsid w:val="00222EC8"/>
    <w:rsid w:val="00290652"/>
    <w:rsid w:val="002A3270"/>
    <w:rsid w:val="002B29D6"/>
    <w:rsid w:val="002C5079"/>
    <w:rsid w:val="002D74A5"/>
    <w:rsid w:val="002E3AEA"/>
    <w:rsid w:val="002E6FB0"/>
    <w:rsid w:val="00374BBC"/>
    <w:rsid w:val="003808C7"/>
    <w:rsid w:val="0038542D"/>
    <w:rsid w:val="003C05F5"/>
    <w:rsid w:val="003C148D"/>
    <w:rsid w:val="003F3708"/>
    <w:rsid w:val="00413098"/>
    <w:rsid w:val="00445810"/>
    <w:rsid w:val="0045001B"/>
    <w:rsid w:val="00465CF5"/>
    <w:rsid w:val="00470296"/>
    <w:rsid w:val="004714B6"/>
    <w:rsid w:val="004A4BA9"/>
    <w:rsid w:val="004A4D1B"/>
    <w:rsid w:val="004E1F67"/>
    <w:rsid w:val="00505452"/>
    <w:rsid w:val="005101C1"/>
    <w:rsid w:val="0051231F"/>
    <w:rsid w:val="00543B42"/>
    <w:rsid w:val="00551B28"/>
    <w:rsid w:val="00582218"/>
    <w:rsid w:val="005B5DE6"/>
    <w:rsid w:val="00614111"/>
    <w:rsid w:val="00620F50"/>
    <w:rsid w:val="00630ECD"/>
    <w:rsid w:val="00643E16"/>
    <w:rsid w:val="00653481"/>
    <w:rsid w:val="00656C24"/>
    <w:rsid w:val="00666B51"/>
    <w:rsid w:val="00672A97"/>
    <w:rsid w:val="00681E2C"/>
    <w:rsid w:val="006A4688"/>
    <w:rsid w:val="006F3510"/>
    <w:rsid w:val="00704497"/>
    <w:rsid w:val="007062CA"/>
    <w:rsid w:val="0072081D"/>
    <w:rsid w:val="0073232A"/>
    <w:rsid w:val="00783FDF"/>
    <w:rsid w:val="007840EA"/>
    <w:rsid w:val="007A03DF"/>
    <w:rsid w:val="007B0107"/>
    <w:rsid w:val="007B112C"/>
    <w:rsid w:val="007B3915"/>
    <w:rsid w:val="007B76DC"/>
    <w:rsid w:val="00840559"/>
    <w:rsid w:val="00854438"/>
    <w:rsid w:val="00861311"/>
    <w:rsid w:val="008B7D6A"/>
    <w:rsid w:val="009173E1"/>
    <w:rsid w:val="0092310D"/>
    <w:rsid w:val="00937E27"/>
    <w:rsid w:val="0098773F"/>
    <w:rsid w:val="009A5231"/>
    <w:rsid w:val="009A592B"/>
    <w:rsid w:val="009B4FF4"/>
    <w:rsid w:val="009C6390"/>
    <w:rsid w:val="009F540B"/>
    <w:rsid w:val="00A37464"/>
    <w:rsid w:val="00A73D72"/>
    <w:rsid w:val="00A858BA"/>
    <w:rsid w:val="00A950BD"/>
    <w:rsid w:val="00AC256D"/>
    <w:rsid w:val="00AD42DB"/>
    <w:rsid w:val="00B01388"/>
    <w:rsid w:val="00B02D5D"/>
    <w:rsid w:val="00B126C3"/>
    <w:rsid w:val="00B71B17"/>
    <w:rsid w:val="00BB1B6A"/>
    <w:rsid w:val="00BC6CDB"/>
    <w:rsid w:val="00BE0C9F"/>
    <w:rsid w:val="00C1021B"/>
    <w:rsid w:val="00C25022"/>
    <w:rsid w:val="00C97CD9"/>
    <w:rsid w:val="00CA076C"/>
    <w:rsid w:val="00CB46A3"/>
    <w:rsid w:val="00CF6690"/>
    <w:rsid w:val="00D43CA9"/>
    <w:rsid w:val="00D82D90"/>
    <w:rsid w:val="00DB1219"/>
    <w:rsid w:val="00DC1D20"/>
    <w:rsid w:val="00DD6132"/>
    <w:rsid w:val="00DE614F"/>
    <w:rsid w:val="00E42B65"/>
    <w:rsid w:val="00E913C3"/>
    <w:rsid w:val="00E9353F"/>
    <w:rsid w:val="00EA07DE"/>
    <w:rsid w:val="00EC0360"/>
    <w:rsid w:val="00EE09A4"/>
    <w:rsid w:val="00EE0A94"/>
    <w:rsid w:val="00F046EB"/>
    <w:rsid w:val="00F14740"/>
    <w:rsid w:val="00F3335C"/>
    <w:rsid w:val="00F60D9A"/>
    <w:rsid w:val="00F6138D"/>
    <w:rsid w:val="00F760FA"/>
    <w:rsid w:val="00F94607"/>
    <w:rsid w:val="00FB2C11"/>
    <w:rsid w:val="00FD35F5"/>
    <w:rsid w:val="00FD3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1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1B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1B28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472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E1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1F67"/>
  </w:style>
  <w:style w:type="paragraph" w:styleId="Stopka">
    <w:name w:val="footer"/>
    <w:basedOn w:val="Normalny"/>
    <w:link w:val="StopkaZnak"/>
    <w:uiPriority w:val="99"/>
    <w:unhideWhenUsed/>
    <w:rsid w:val="004E1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1F67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256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masze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ma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9FA64-5314-4669-A012-F2D806FB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1174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8204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Joanna Krajcer</cp:lastModifiedBy>
  <cp:revision>3</cp:revision>
  <cp:lastPrinted>2018-06-05T10:17:00Z</cp:lastPrinted>
  <dcterms:created xsi:type="dcterms:W3CDTF">2023-09-13T06:49:00Z</dcterms:created>
  <dcterms:modified xsi:type="dcterms:W3CDTF">2023-09-13T07:11:00Z</dcterms:modified>
</cp:coreProperties>
</file>